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ArticleType"/>
      </w:pPr>
      <w:r>
        <w:t xml:space="preserve">Review Article</w:t>
      </w:r>
      <w:r>
        <w:rPr>
          <w:i/>
          <w:iCs/>
          <w:color w:val="505C68"/>
        </w:rPr>
        <w:t xml:space="preserve">  [systematic review, scoping review, critical review, umbrella review or meta-analysis]</w:t>
      </w:r>
    </w:p>
    <w:p>
      <w:pPr>
        <w:pStyle w:val="Title"/>
      </w:pPr>
      <w:r>
        <w:t xml:space="preserve">Title of the Article: Concise, Specific and Informative</w:t>
      </w:r>
    </w:p>
    <w:p>
      <w:r>
        <w:rPr>
          <w:i/>
          <w:iCs/>
          <w:color w:val="505C68"/>
        </w:rPr>
        <w:t xml:space="preserve">Author details are removed for double-blind review. Give them on the separate title page.</w:t>
      </w:r>
    </w:p>
    <w:p>
      <w:pPr>
        <w:pStyle w:val="AbstractHeading"/>
      </w:pPr>
      <w:r>
        <w:t xml:space="preserve">Abstract</w:t>
      </w:r>
    </w:p>
    <w:p>
      <w:pPr>
        <w:pStyle w:val="Abstract"/>
      </w:pPr>
      <w:r>
        <w:rPr>
          <w:i/>
          <w:iCs/>
          <w:color w:val="505C68"/>
        </w:rPr>
        <w:t xml:space="preserve">State the problem, the approach, the main findings and their implications in a single paragraph of 150–250 words. Do not cite references, and spell out abbreviations at first use. A structured abstract (Purpose, Design/methodology, Findings, Originality) is also acceptable.</w:t>
      </w:r>
    </w:p>
    <w:p>
      <w:pPr>
        <w:pStyle w:val="Keywords"/>
      </w:pPr>
      <w:r>
        <w:rPr>
          <w:b/>
          <w:bCs/>
        </w:rPr>
        <w:t xml:space="preserve">Keywords: </w:t>
      </w:r>
      <w:r>
        <w:rPr>
          <w:i/>
          <w:iCs/>
          <w:color w:val="505C68"/>
        </w:rPr>
        <w:t xml:space="preserve">keyword one; keyword two; keyword three; keyword four; keyword five</w:t>
      </w:r>
    </w:p>
    <w:p>
      <w:r>
        <w:rPr>
          <w:i/>
          <w:iCs/>
          <w:color w:val="505C68"/>
        </w:rPr>
        <w:t xml:space="preserve">RETA accepts review and survey manuscripts only. Explain literature identification and selection, critically synthesise evidence, and identify limitations and research priorities. Standalone original experimental papers are outside the scope.</w:t>
      </w:r>
    </w:p>
    <w:p>
      <w:pPr>
        <w:pStyle w:val="Heading1"/>
      </w:pPr>
      <w:r>
        <w:t xml:space="preserve">1 Introduction</w:t>
      </w:r>
    </w:p>
    <w:p>
      <w:r>
        <w:rPr>
          <w:i/>
          <w:iCs/>
          <w:color w:val="505C68"/>
        </w:rPr>
        <w:t xml:space="preserve">Explain the research question, why it matters, and what the article contributes. Close the introduction with a short outline of the sections that follow. </w:t>
      </w:r>
      <w:r>
        <w:rPr>
          <w:i/>
          <w:iCs/>
          <w:color w:val="505C68"/>
        </w:rPr>
        <w:t xml:space="preserve">Cite sources by number in square brackets, in order of first citation: Smith and Brown [1] or [2], [3].</w:t>
      </w:r>
    </w:p>
    <w:p>
      <w:pPr>
        <w:pStyle w:val="Heading1"/>
      </w:pPr>
      <w:r>
        <w:t xml:space="preserve">2 Related Work</w:t>
      </w:r>
    </w:p>
    <w:p>
      <w:r>
        <w:rPr>
          <w:i/>
          <w:iCs/>
          <w:color w:val="505C68"/>
        </w:rPr>
        <w:t xml:space="preserve">Position the study in the existing literature and identify the gap it addresses [3].</w:t>
      </w:r>
    </w:p>
    <w:p>
      <w:pPr>
        <w:pStyle w:val="Heading1"/>
      </w:pPr>
      <w:r>
        <w:t xml:space="preserve">3 Methods</w:t>
      </w:r>
    </w:p>
    <w:p>
      <w:r>
        <w:rPr>
          <w:i/>
          <w:iCs/>
          <w:color w:val="505C68"/>
        </w:rPr>
        <w:t xml:space="preserve">Describe the data, materials and procedures in enough detail for the study to be reproduced. Number displayed equations so they can be referred to, as in Equation (1).</w:t>
      </w:r>
    </w:p>
    <w:p>
      <w:pPr>
        <w:tabs>
          <w:tab w:val="center" w:pos="4535"/>
          <w:tab w:val="right" w:pos="9070"/>
        </w:tabs>
      </w:pPr>
      <w:r>
        <w:t xml:space="preserve">	</w:t>
      </w:r>
      <m:oMath>
        <m:r>
          <m:t>ŷ = arg max P(y | x; θ)</m:t>
        </m:r>
      </m:oMath>
      <w:r>
        <w:t xml:space="preserve">	(1)</w:t>
      </w:r>
    </w:p>
    <w:p>
      <w:pPr>
        <w:pStyle w:val="Heading2"/>
      </w:pPr>
      <w:r>
        <w:t xml:space="preserve">3.1 Data collection</w:t>
      </w:r>
    </w:p>
    <w:p>
      <w:r>
        <w:rPr>
          <w:i/>
          <w:iCs/>
          <w:color w:val="505C68"/>
        </w:rPr>
        <w:t xml:space="preserve">Use subsections where they help the reader; avoid going deeper than three levels. Apply the built-in Heading 1, 2 and 3 styles so the structure is kept.</w:t>
      </w:r>
    </w:p>
    <w:p>
      <w:pPr>
        <w:pStyle w:val="Heading1"/>
      </w:pPr>
      <w:r>
        <w:t xml:space="preserve">4 Results</w:t>
      </w:r>
    </w:p>
    <w:p>
      <w:r>
        <w:rPr>
          <w:i/>
          <w:iCs/>
          <w:color w:val="505C68"/>
        </w:rPr>
        <w:t xml:space="preserve">Present the findings. Refer to every table and figure in the text, for example Table 1 and Figure 1.</w:t>
      </w:r>
    </w:p>
    <w:p>
      <w:pPr>
        <w:pStyle w:val="Caption"/>
        <w:keepNext/>
      </w:pPr>
      <w:r>
        <w:rPr>
          <w:b/>
          <w:bCs/>
        </w:rPr>
        <w:t xml:space="preserve">Table 1. </w:t>
      </w:r>
      <w:r>
        <w:t xml:space="preserve">Table captions go above the table. Use horizontal rules only.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70"/>
        <w:gridCol w:w="2000"/>
        <w:gridCol w:w="2000"/>
        <w:gridCol w:w="2000"/>
      </w:tblGrid>
      <w:tr>
        <w:trPr>
          <w:tblHeader/>
        </w:trPr>
        <w:tc>
          <w:tcPr>
            <w:tcW w:type="dxa" w:w="3070"/>
            <w:tcBorders>
              <w:top w:val="single" w:color="101B27" w:sz="12"/>
              <w:left w:val="none" w:color="FFFFFF" w:sz="0"/>
              <w:bottom w:val="single" w:color="101B27" w:sz="6"/>
              <w:right w:val="none" w:color="FFFFFF" w:sz="0"/>
            </w:tcBorders>
          </w:tcPr>
          <w:p>
            <w:pPr>
              <w:pStyle w:val="TableText"/>
              <w:jc w:val="left"/>
            </w:pPr>
            <w:r>
              <w:rPr>
                <w:b/>
                <w:bCs/>
              </w:rPr>
              <w:t xml:space="preserve">Method</w:t>
            </w:r>
          </w:p>
        </w:tc>
        <w:tc>
          <w:tcPr>
            <w:tcW w:type="dxa" w:w="2000"/>
            <w:tcBorders>
              <w:top w:val="single" w:color="101B27" w:sz="12"/>
              <w:left w:val="none" w:color="FFFFFF" w:sz="0"/>
              <w:bottom w:val="single" w:color="101B27" w:sz="6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/>
                <w:bCs/>
              </w:rPr>
              <w:t xml:space="preserve">Precision</w:t>
            </w:r>
          </w:p>
        </w:tc>
        <w:tc>
          <w:tcPr>
            <w:tcW w:type="dxa" w:w="2000"/>
            <w:tcBorders>
              <w:top w:val="single" w:color="101B27" w:sz="12"/>
              <w:left w:val="none" w:color="FFFFFF" w:sz="0"/>
              <w:bottom w:val="single" w:color="101B27" w:sz="6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/>
                <w:bCs/>
              </w:rPr>
              <w:t xml:space="preserve">Recall</w:t>
            </w:r>
          </w:p>
        </w:tc>
        <w:tc>
          <w:tcPr>
            <w:tcW w:type="dxa" w:w="2000"/>
            <w:tcBorders>
              <w:top w:val="single" w:color="101B27" w:sz="12"/>
              <w:left w:val="none" w:color="FFFFFF" w:sz="0"/>
              <w:bottom w:val="single" w:color="101B27" w:sz="6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/>
                <w:bCs/>
              </w:rPr>
              <w:t xml:space="preserve">F1</w:t>
            </w:r>
          </w:p>
        </w:tc>
      </w:tr>
      <w:tr>
        <w:trPr>
          <w:tblHeader w:val="off"/>
        </w:trPr>
        <w:tc>
          <w:tcPr>
            <w:tcW w:type="dxa" w:w="30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Style w:val="TableText"/>
              <w:jc w:val="left"/>
            </w:pPr>
            <w:r>
              <w:rPr>
                <w:b w:val="false"/>
                <w:bCs w:val="false"/>
              </w:rPr>
              <w:t xml:space="preserve">Baseline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0.81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0.77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0.79</w:t>
            </w:r>
          </w:p>
        </w:tc>
      </w:tr>
      <w:tr>
        <w:trPr>
          <w:tblHeader w:val="off"/>
        </w:trPr>
        <w:tc>
          <w:tcPr>
            <w:tcW w:type="dxa" w:w="3070"/>
            <w:tcBorders>
              <w:top w:val="none" w:color="FFFFFF" w:sz="0"/>
              <w:left w:val="none" w:color="FFFFFF" w:sz="0"/>
              <w:bottom w:val="single" w:color="101B27" w:sz="12"/>
              <w:right w:val="none" w:color="FFFFFF" w:sz="0"/>
            </w:tcBorders>
          </w:tcPr>
          <w:p>
            <w:pPr>
              <w:pStyle w:val="TableText"/>
              <w:jc w:val="left"/>
            </w:pPr>
            <w:r>
              <w:rPr>
                <w:b w:val="false"/>
                <w:bCs w:val="false"/>
              </w:rPr>
              <w:t xml:space="preserve">Proposed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101B27" w:sz="12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0.88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101B27" w:sz="12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0.85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101B27" w:sz="12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0.86</w:t>
            </w:r>
          </w:p>
        </w:tc>
      </w:tr>
    </w:tbl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70"/>
      </w:tblGrid>
      <w:tr>
        <w:trPr>
          <w:cantSplit/>
          <w:trHeight w:val="2600" w:hRule="atLeast"/>
        </w:trPr>
        <w:tc>
          <w:tcPr>
            <w:tcW w:type="dxa" w:w="9070"/>
            <w:tcBorders>
              <w:top w:val="single" w:color="B9C1C9" w:sz="4"/>
              <w:left w:val="single" w:color="B9C1C9" w:sz="4"/>
              <w:bottom w:val="single" w:color="B9C1C9" w:sz="4"/>
              <w:right w:val="single" w:color="B9C1C9" w:sz="4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i/>
                <w:iCs/>
                <w:color w:val="505C68"/>
              </w:rPr>
              <w:t xml:space="preserve">[Insert figure here]</w:t>
            </w:r>
          </w:p>
        </w:tc>
      </w:tr>
    </w:tbl>
    <w:p>
      <w:pPr>
        <w:pStyle w:val="Caption"/>
      </w:pPr>
      <w:r>
        <w:rPr>
          <w:b/>
          <w:bCs/>
        </w:rPr>
        <w:t xml:space="preserve">Figure 1. </w:t>
      </w:r>
      <w:r>
        <w:t xml:space="preserve">Figure captions go below the figure. Supply figures at 300 dpi or as vector graphics, and make sure text in them is legible at print size.</w:t>
      </w:r>
    </w:p>
    <w:p>
      <w:pPr>
        <w:pStyle w:val="Heading1"/>
      </w:pPr>
      <w:r>
        <w:t xml:space="preserve">5 Discussion</w:t>
      </w:r>
    </w:p>
    <w:p>
      <w:r>
        <w:rPr>
          <w:i/>
          <w:iCs/>
          <w:color w:val="505C68"/>
        </w:rPr>
        <w:t xml:space="preserve">Interpret the results, compare them with earlier work, and state the limitations of the study and its practical implications.</w:t>
      </w:r>
    </w:p>
    <w:p>
      <w:pPr>
        <w:pStyle w:val="Heading1"/>
      </w:pPr>
      <w:r>
        <w:t xml:space="preserve">6 Conclusion</w:t>
      </w:r>
    </w:p>
    <w:p>
      <w:r>
        <w:rPr>
          <w:i/>
          <w:iCs/>
          <w:color w:val="505C68"/>
        </w:rPr>
        <w:t xml:space="preserve">Summarise the contribution and suggest directions for future research.</w:t>
      </w:r>
    </w:p>
    <w:p>
      <w:pPr>
        <w:pStyle w:val="Heading1"/>
      </w:pPr>
      <w:r>
        <w:t xml:space="preserve">Declarations</w:t>
      </w:r>
    </w:p>
    <w:p>
      <w:pPr>
        <w:pStyle w:val="Declaration"/>
      </w:pPr>
      <w:r>
        <w:rPr>
          <w:b/>
          <w:bCs/>
        </w:rPr>
        <w:t xml:space="preserve">Funding. </w:t>
      </w:r>
      <w:r>
        <w:rPr>
          <w:i/>
          <w:iCs/>
          <w:color w:val="505C68"/>
        </w:rPr>
        <w:t xml:space="preserve">Name the funders and grant numbers, or state that the research received no external funding. Anonymise funder details that would identify the authors during review.</w:t>
      </w:r>
    </w:p>
    <w:p>
      <w:pPr>
        <w:pStyle w:val="Declaration"/>
      </w:pPr>
      <w:r>
        <w:rPr>
          <w:b/>
          <w:bCs/>
        </w:rPr>
        <w:t xml:space="preserve">Conflicts of interest. </w:t>
      </w:r>
      <w:r>
        <w:rPr>
          <w:i/>
          <w:iCs/>
          <w:color w:val="505C68"/>
        </w:rPr>
        <w:t xml:space="preserve">Declare any competing interests, or state that there are none.</w:t>
      </w:r>
    </w:p>
    <w:p>
      <w:pPr>
        <w:pStyle w:val="Declaration"/>
      </w:pPr>
      <w:r>
        <w:rPr>
          <w:b/>
          <w:bCs/>
        </w:rPr>
        <w:t xml:space="preserve">Data availability. </w:t>
      </w:r>
      <w:r>
        <w:rPr>
          <w:i/>
          <w:iCs/>
          <w:color w:val="505C68"/>
        </w:rPr>
        <w:t xml:space="preserve">State where the data supporting the findings can be found, or why they cannot be shared.</w:t>
      </w:r>
    </w:p>
    <w:p>
      <w:pPr>
        <w:pStyle w:val="Declaration"/>
      </w:pPr>
      <w:r>
        <w:rPr>
          <w:b/>
          <w:bCs/>
        </w:rPr>
        <w:t xml:space="preserve">Ethics approval. </w:t>
      </w:r>
      <w:r>
        <w:rPr>
          <w:i/>
          <w:iCs/>
          <w:color w:val="505C68"/>
        </w:rPr>
        <w:t xml:space="preserve">Give the approving body and reference for research involving human participants or animals, or state that approval was not required.</w:t>
      </w:r>
    </w:p>
    <w:p>
      <w:pPr>
        <w:pStyle w:val="Declaration"/>
      </w:pPr>
      <w:r>
        <w:rPr>
          <w:b/>
          <w:bCs/>
        </w:rPr>
        <w:t xml:space="preserve">Use of generative AI. </w:t>
      </w:r>
      <w:r>
        <w:rPr>
          <w:i/>
          <w:iCs/>
          <w:color w:val="505C68"/>
        </w:rPr>
        <w:t xml:space="preserve">Describe any substantive use of generative AI tools in the research or writing, or state that none was used.</w:t>
      </w:r>
    </w:p>
    <w:p>
      <w:pPr>
        <w:pStyle w:val="Heading1"/>
      </w:pPr>
      <w:r>
        <w:t xml:space="preserve">References</w:t>
      </w:r>
    </w:p>
    <w:p>
      <w:pPr>
        <w:pStyle w:val="Reference"/>
      </w:pPr>
      <w:r>
        <w:rPr>
          <w:i/>
          <w:iCs/>
          <w:color w:val="505C68"/>
        </w:rPr>
        <w:t xml:space="preserve">List references in the order they are first cited, numbered to match the citations in the text. Include a DOI wherever one exists.</w:t>
      </w:r>
    </w:p>
    <w:p>
      <w:pPr>
        <w:pStyle w:val="Reference"/>
        <w:tabs>
          <w:tab w:val="left" w:pos="567"/>
        </w:tabs>
      </w:pPr>
      <w:r>
        <w:t xml:space="preserve">[1]	J. Smith and A. Brown, “An example journal article title,” </w:t>
      </w:r>
      <w:r>
        <w:rPr>
          <w:i/>
          <w:iCs/>
        </w:rPr>
        <w:t xml:space="preserve">Journal Name</w:t>
      </w:r>
      <w:r>
        <w:t xml:space="preserve">, vol. 12, no. 3, pp. 45–67, 2024, doi: 10.0000/example.2024.001.</w:t>
      </w:r>
    </w:p>
    <w:p>
      <w:pPr>
        <w:pStyle w:val="Reference"/>
        <w:tabs>
          <w:tab w:val="left" w:pos="567"/>
        </w:tabs>
      </w:pPr>
      <w:r>
        <w:t xml:space="preserve">[2]	M.-J. Lee, </w:t>
      </w:r>
      <w:r>
        <w:rPr>
          <w:i/>
          <w:iCs/>
        </w:rPr>
        <w:t xml:space="preserve">An Example Book Title</w:t>
      </w:r>
      <w:r>
        <w:t xml:space="preserve">. City: Publisher Name, 2023.</w:t>
      </w:r>
    </w:p>
    <w:p>
      <w:pPr>
        <w:pStyle w:val="Reference"/>
        <w:tabs>
          <w:tab w:val="left" w:pos="567"/>
        </w:tabs>
      </w:pPr>
      <w:r>
        <w:t xml:space="preserve">[3]	L. García and C. Okafor, “An example conference paper title,” in </w:t>
      </w:r>
      <w:r>
        <w:rPr>
          <w:i/>
          <w:iCs/>
        </w:rPr>
        <w:t xml:space="preserve">Proc. Example Conference</w:t>
      </w:r>
      <w:r>
        <w:t xml:space="preserve">, 2022, pp. 101–110, doi: 10.0000/example.2022.010.</w:t>
      </w:r>
    </w:p>
    <w:sectPr>
      <w:headerReference w:type="default" r:id="rId6"/>
      <w:headerReference w:type="first" r:id="rId7"/>
      <w:footerReference w:type="first" r:id="rId8"/>
      <w:pgSz w:w="11906" w:h="16838" w:orient="portrait"/>
      <w:pgMar w:top="1418" w:right="1418" w:bottom="1418" w:left="1418" w:header="708" w:footer="708" w:gutter="0"/>
      <w:lnNumType w:countBy="1" w:restart="continuous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9C1C9" w:sz="4"/>
      </w:pBdr>
      <w:spacing w:after="0" w:before="60"/>
    </w:pPr>
    <w:r>
      <w:rPr>
        <w:b/>
        <w:bCs/>
        <w:color w:val="101B27"/>
        <w:sz w:val="16"/>
        <w:szCs w:val="16"/>
      </w:rPr>
      <w:t xml:space="preserve">Received: </w:t>
    </w:r>
    <w:r>
      <w:rPr>
        <w:color w:val="505C68"/>
        <w:sz w:val="16"/>
        <w:szCs w:val="16"/>
      </w:rPr>
      <w:t xml:space="preserve">DD Month YYYY</w:t>
    </w:r>
    <w:r>
      <w:rPr>
        <w:color w:val="B9C1C9"/>
        <w:sz w:val="16"/>
        <w:szCs w:val="16"/>
      </w:rPr>
      <w:t xml:space="preserve">  |  </w:t>
    </w:r>
    <w:r>
      <w:rPr>
        <w:b/>
        <w:bCs/>
        <w:color w:val="101B27"/>
        <w:sz w:val="16"/>
        <w:szCs w:val="16"/>
      </w:rPr>
      <w:t xml:space="preserve">Revised: </w:t>
    </w:r>
    <w:r>
      <w:rPr>
        <w:color w:val="505C68"/>
        <w:sz w:val="16"/>
        <w:szCs w:val="16"/>
      </w:rPr>
      <w:t xml:space="preserve">DD Month YYYY</w:t>
    </w:r>
    <w:r>
      <w:rPr>
        <w:color w:val="B9C1C9"/>
        <w:sz w:val="16"/>
        <w:szCs w:val="16"/>
      </w:rPr>
      <w:t xml:space="preserve">  |  </w:t>
    </w:r>
    <w:r>
      <w:rPr>
        <w:b/>
        <w:bCs/>
        <w:color w:val="101B27"/>
        <w:sz w:val="16"/>
        <w:szCs w:val="16"/>
      </w:rPr>
      <w:t xml:space="preserve">Accepted: </w:t>
    </w:r>
    <w:r>
      <w:rPr>
        <w:color w:val="505C68"/>
        <w:sz w:val="16"/>
        <w:szCs w:val="16"/>
      </w:rPr>
      <w:t xml:space="preserve">DD Month YYYY</w:t>
    </w:r>
    <w:r>
      <w:rPr>
        <w:color w:val="B9C1C9"/>
        <w:sz w:val="16"/>
        <w:szCs w:val="16"/>
      </w:rPr>
      <w:t xml:space="preserve">  |  </w:t>
    </w:r>
    <w:r>
      <w:rPr>
        <w:b/>
        <w:bCs/>
        <w:color w:val="101B27"/>
        <w:sz w:val="16"/>
        <w:szCs w:val="16"/>
      </w:rPr>
      <w:t xml:space="preserve">Published: </w:t>
    </w:r>
    <w:r>
      <w:rPr>
        <w:color w:val="505C68"/>
        <w:sz w:val="16"/>
        <w:szCs w:val="16"/>
      </w:rPr>
      <w:t xml:space="preserve">DD Month YYYY</w:t>
    </w:r>
  </w:p>
  <w:p>
    <w:pPr>
      <w:spacing w:after="80"/>
    </w:pPr>
    <w:r>
      <w:rPr>
        <w:i/>
        <w:iCs/>
        <w:color w:val="505C68"/>
        <w:sz w:val="15"/>
        <w:szCs w:val="15"/>
      </w:rPr>
      <w:t xml:space="preserve">Article history: completed by the editorial office. Leave as is.</w:t>
    </w:r>
  </w:p>
  <w:p>
    <w:pPr>
      <w:tabs>
        <w:tab w:val="right" w:pos="9070"/>
      </w:tabs>
    </w:pPr>
    <w:r>
      <w:rPr>
        <w:color w:val="505C68"/>
        <w:sz w:val="17"/>
        <w:szCs w:val="17"/>
      </w:rPr>
      <w:t xml:space="preserve">Manuscript prepared for Reviews in Emerging Technology and Applications</w:t>
    </w:r>
    <w:r>
      <w:rPr>
        <w:color w:val="505C68"/>
        <w:sz w:val="17"/>
        <w:szCs w:val="17"/>
      </w:rPr>
      <w:t xml:space="preserve">	</w:t>
    </w:r>
    <w:r>
      <w:rPr>
        <w:color w:val="505C68"/>
        <w:sz w:val="17"/>
        <w:szCs w:val="17"/>
      </w:rPr>
      <w:fldChar w:fldCharType="begin"/>
    </w:r>
    <w:r>
      <w:rPr>
        <w:color w:val="505C68"/>
        <w:sz w:val="17"/>
        <w:szCs w:val="17"/>
      </w:rPr>
      <w:instrText xml:space="preserve">PAGE</w:instrText>
    </w:r>
    <w:r>
      <w:rPr>
        <w:color w:val="505C68"/>
        <w:sz w:val="17"/>
        <w:szCs w:val="17"/>
      </w:rPr>
      <w:fldChar w:fldCharType="separate"/>
    </w:r>
    <w:r>
      <w:rPr>
        <w:color w:val="505C68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9C1C9" w:sz="4"/>
      </w:pBdr>
      <w:tabs>
        <w:tab w:val="right" w:pos="9070"/>
      </w:tabs>
    </w:pPr>
    <w:r>
      <w:rPr>
        <w:color w:val="505C68"/>
        <w:sz w:val="17"/>
        <w:szCs w:val="17"/>
      </w:rPr>
      <w:t xml:space="preserve">RETA · </w:t>
    </w:r>
    <w:r>
      <w:rPr>
        <w:i/>
        <w:iCs/>
        <w:color w:val="505C68"/>
        <w:sz w:val="17"/>
        <w:szCs w:val="17"/>
      </w:rPr>
      <w:t xml:space="preserve">[Short running title]</w:t>
    </w:r>
    <w:r>
      <w:rPr>
        <w:color w:val="505C68"/>
        <w:sz w:val="17"/>
        <w:szCs w:val="17"/>
      </w:rPr>
      <w:t xml:space="preserve">	</w:t>
    </w:r>
    <w:r>
      <w:rPr>
        <w:color w:val="505C68"/>
        <w:sz w:val="17"/>
        <w:szCs w:val="17"/>
      </w:rPr>
      <w:fldChar w:fldCharType="begin"/>
    </w:r>
    <w:r>
      <w:rPr>
        <w:color w:val="505C68"/>
        <w:sz w:val="17"/>
        <w:szCs w:val="17"/>
      </w:rPr>
      <w:instrText xml:space="preserve">PAGE</w:instrText>
    </w:r>
    <w:r>
      <w:rPr>
        <w:color w:val="505C68"/>
        <w:sz w:val="17"/>
        <w:szCs w:val="17"/>
      </w:rPr>
      <w:fldChar w:fldCharType="separate"/>
    </w:r>
    <w:r>
      <w:rPr>
        <w:color w:val="505C68"/>
        <w:sz w:val="17"/>
        <w:szCs w:val="17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7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2700"/>
      <w:gridCol w:w="6370"/>
    </w:tblGrid>
    <w:tr>
      <w:tc>
        <w:tcPr>
          <w:tcW w:type="dxa" w:w="27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1600200" cy="333375"/>
                <wp:effectExtent t="0" r="0" b="0" l="0"/>
                <wp:docPr id="9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200" cy="3333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37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b/>
              <w:bCs/>
              <w:sz w:val="20"/>
              <w:szCs w:val="20"/>
            </w:rPr>
            <w:t xml:space="preserve">Reviews in Emerging Technology and Applications</w:t>
          </w:r>
        </w:p>
      </w:tc>
    </w:tr>
  </w:tbl>
  <w:p>
    <w:pPr>
      <w:pBdr>
        <w:bottom w:val="single" w:color="0C8375" w:sz="12"/>
      </w:pBdr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01B27"/>
        <w:sz w:val="22"/>
        <w:szCs w:val="22"/>
      </w:rPr>
    </w:rPrDefault>
    <w:pPrDefault>
      <w:pPr>
        <w:spacing w:after="120" w:line="288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keepNext/>
      <w:spacing w:after="120" w:before="300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spacing w:after="80" w:before="200"/>
      <w:outlineLvl w:val="1"/>
    </w:pPr>
    <w:rPr>
      <w:b/>
      <w:bCs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spacing w:after="60" w:before="160"/>
      <w:outlineLvl w:val="2"/>
    </w:pPr>
    <w:rPr>
      <w:i/>
      <w:iCs/>
      <w:sz w:val="22"/>
      <w:szCs w:val="22"/>
    </w:rPr>
  </w:style>
  <w:style w:type="paragraph" w:styleId="ArticleType">
    <w:name w:val="Article Type"/>
    <w:basedOn w:val="Normal"/>
    <w:next w:val="Title"/>
    <w:pPr>
      <w:spacing w:after="80" w:before="120"/>
    </w:pPr>
    <w:rPr>
      <w:b/>
      <w:bCs/>
      <w:caps/>
      <w:color w:val="0C8375"/>
      <w:sz w:val="18"/>
      <w:szCs w:val="18"/>
    </w:rPr>
  </w:style>
  <w:style w:type="paragraph" w:styleId="Title">
    <w:name w:val="Title"/>
    <w:basedOn w:val="Normal"/>
    <w:next w:val="Normal"/>
    <w:qFormat/>
    <w:pPr>
      <w:spacing w:after="240" w:line="252"/>
    </w:pPr>
    <w:rPr>
      <w:b/>
      <w:bCs/>
      <w:sz w:val="36"/>
      <w:szCs w:val="36"/>
    </w:rPr>
  </w:style>
  <w:style w:type="paragraph" w:styleId="Authors">
    <w:name w:val="Authors"/>
    <w:basedOn w:val="Normal"/>
    <w:next w:val="Affiliation"/>
    <w:pPr>
      <w:spacing w:after="60"/>
    </w:pPr>
    <w:rPr>
      <w:b/>
      <w:bCs/>
    </w:rPr>
  </w:style>
  <w:style w:type="paragraph" w:styleId="Affiliation">
    <w:name w:val="Affiliation"/>
    <w:basedOn w:val="Normal"/>
    <w:pPr>
      <w:spacing w:after="20"/>
    </w:pPr>
    <w:rPr>
      <w:color w:val="505C68"/>
      <w:sz w:val="20"/>
      <w:szCs w:val="20"/>
    </w:rPr>
  </w:style>
  <w:style w:type="paragraph" w:styleId="AbstractHeading">
    <w:name w:val="Abstract Heading"/>
    <w:basedOn w:val="Normal"/>
    <w:next w:val="Abstract"/>
    <w:pPr>
      <w:pBdr>
        <w:top w:val="single" w:color="B9C1C9" w:sz="4"/>
      </w:pBdr>
      <w:spacing w:after="60" w:before="240"/>
    </w:pPr>
    <w:rPr>
      <w:b/>
      <w:bCs/>
    </w:rPr>
  </w:style>
  <w:style w:type="paragraph" w:styleId="Abstract">
    <w:name w:val="Abstract"/>
    <w:basedOn w:val="Normal"/>
    <w:pPr>
      <w:spacing w:after="100"/>
    </w:pPr>
    <w:rPr>
      <w:sz w:val="20"/>
      <w:szCs w:val="20"/>
    </w:rPr>
  </w:style>
  <w:style w:type="paragraph" w:styleId="Keywords">
    <w:name w:val="Keywords"/>
    <w:basedOn w:val="Normal"/>
    <w:pPr>
      <w:pBdr>
        <w:bottom w:val="single" w:color="B9C1C9" w:sz="4"/>
      </w:pBdr>
      <w:spacing w:after="240"/>
    </w:pPr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200" w:before="60"/>
      <w:jc w:val="center"/>
    </w:pPr>
    <w:rPr>
      <w:sz w:val="20"/>
      <w:szCs w:val="20"/>
    </w:rPr>
  </w:style>
  <w:style w:type="paragraph" w:styleId="TableText">
    <w:name w:val="Table Text"/>
    <w:basedOn w:val="Normal"/>
    <w:pPr>
      <w:spacing w:after="40" w:before="40" w:line="240"/>
    </w:pPr>
    <w:rPr>
      <w:sz w:val="20"/>
      <w:szCs w:val="20"/>
    </w:rPr>
  </w:style>
  <w:style w:type="paragraph" w:styleId="Reference">
    <w:name w:val="Reference"/>
    <w:basedOn w:val="Normal"/>
    <w:pPr>
      <w:spacing w:after="80"/>
      <w:ind w:left="567" w:hanging="567"/>
    </w:pPr>
    <w:rPr>
      <w:sz w:val="20"/>
      <w:szCs w:val="20"/>
    </w:rPr>
  </w:style>
  <w:style w:type="paragraph" w:styleId="Declaration">
    <w:name w:val="Declaration"/>
    <w:basedOn w:val="Normal"/>
    <w:pPr>
      <w:spacing w:after="80"/>
    </w:pPr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b6658e6b70cdb50ad79812980f4732d7c2840d4c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 manuscript template</dc:title>
  <dc:creator>NextGenIQ Press</dc:creator>
  <cp:lastModifiedBy>Un-named</cp:lastModifiedBy>
  <cp:revision>1</cp:revision>
  <dcterms:created xsi:type="dcterms:W3CDTF">2026-10-31T06:05:44.424Z</dcterms:created>
  <dcterms:modified xsi:type="dcterms:W3CDTF">2026-10-31T06:05:44.424Z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