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Title Page</w:t>
      </w:r>
    </w:p>
    <w:p>
      <w:r>
        <w:rPr>
          <w:i/>
          <w:iCs/>
          <w:color w:val="505C68"/>
        </w:rPr>
        <w:t xml:space="preserve">Submit this page separately from the anonymised manuscript. It carries everything removed for double-blind review.</w:t>
      </w:r>
    </w:p>
    <w:p>
      <w:pPr>
        <w:pStyle w:val="Title"/>
      </w:pPr>
      <w:r>
        <w:t xml:space="preserve">Title of the Article: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Heading1"/>
      </w:pPr>
      <w:r>
        <w:t xml:space="preserve">Author information</w:t>
      </w:r>
    </w:p>
    <w:p>
      <w:r>
        <w:rPr>
          <w:i/>
          <w:iCs/>
          <w:color w:val="505C68"/>
        </w:rPr>
        <w:t xml:space="preserve">Give each author’s ORCID iD, if they have one.</w:t>
      </w:r>
    </w:p>
    <w:p>
      <w:pPr>
        <w:pStyle w:val="ListParagraph"/>
        <w:numPr>
          <w:ilvl w:val="0"/>
          <w:numId w:val="2"/>
        </w:numPr>
      </w:pPr>
      <w:r>
        <w:t xml:space="preserve">First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Second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Third Author: ORCID 0000-0000-0000-0000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 but do not meet the criteria for authorship.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Funders and grant numbers in full.</w:t>
      </w:r>
    </w:p>
    <w:p>
      <w:pPr>
        <w:pStyle w:val="Declaration"/>
      </w:pPr>
      <w:r>
        <w:rPr>
          <w:b/>
          <w:bCs/>
        </w:rPr>
        <w:t xml:space="preserve">Author contributions. </w:t>
      </w:r>
      <w:r>
        <w:rPr>
          <w:i/>
          <w:iCs/>
          <w:color w:val="505C68"/>
        </w:rPr>
        <w:t xml:space="preserve">Describe each author’s contribution, for example using the CRediT taxonomy.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Transactions on Intelligent Computing and Reasoning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TICR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Transactions on Intelligent Computing and Reasoning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TICR title page</dc:title>
  <dc:creator>NextGenIQ Press</dc:creator>
  <cp:lastModifiedBy>Un-named</cp:lastModifiedBy>
  <cp:revision>1</cp:revision>
  <dcterms:created xsi:type="dcterms:W3CDTF">2026-10-31T06:05:43.504Z</dcterms:created>
  <dcterms:modified xsi:type="dcterms:W3CDTF">2026-10-31T06:05:43.504Z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